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raster"/>
        <w:tblW w:w="0" w:type="auto"/>
        <w:tblInd w:w="108" w:type="dxa"/>
        <w:tblBorders>
          <w:top w:val="none" w:sz="0" w:space="0" w:color="auto"/>
          <w:left w:val="none" w:sz="0" w:space="0" w:color="auto"/>
          <w:bottom w:val="single" w:sz="8" w:space="0" w:color="FF6600"/>
          <w:right w:val="none" w:sz="0" w:space="0" w:color="auto"/>
          <w:insideH w:val="none" w:sz="0" w:space="0" w:color="auto"/>
          <w:insideV w:val="none" w:sz="0" w:space="0" w:color="auto"/>
        </w:tblBorders>
        <w:tblLook w:val="04A0" w:firstRow="1" w:lastRow="0" w:firstColumn="1" w:lastColumn="0" w:noHBand="0" w:noVBand="1"/>
      </w:tblPr>
      <w:tblGrid>
        <w:gridCol w:w="3546"/>
        <w:gridCol w:w="6269"/>
      </w:tblGrid>
      <w:tr w:rsidR="00C706F3" w:rsidRPr="003547B9" w14:paraId="43C2C9CA" w14:textId="77777777" w:rsidTr="00CF756F">
        <w:tc>
          <w:tcPr>
            <w:tcW w:w="3246" w:type="dxa"/>
          </w:tcPr>
          <w:p w14:paraId="62812F0F" w14:textId="77777777" w:rsidR="00C706F3" w:rsidRPr="003547B9" w:rsidRDefault="00C706F3">
            <w:pPr>
              <w:rPr>
                <w:rFonts w:ascii="Trebuchet MS" w:hAnsi="Trebuchet MS"/>
              </w:rPr>
            </w:pPr>
            <w:r w:rsidRPr="003547B9">
              <w:rPr>
                <w:rFonts w:ascii="Trebuchet MS" w:hAnsi="Trebuchet MS"/>
                <w:noProof/>
              </w:rPr>
              <w:drawing>
                <wp:inline distT="0" distB="0" distL="0" distR="0" wp14:anchorId="34F89E6A" wp14:editId="40E2221F">
                  <wp:extent cx="2107096" cy="914466"/>
                  <wp:effectExtent l="0" t="0" r="762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7596" cy="914683"/>
                          </a:xfrm>
                          <a:prstGeom prst="rect">
                            <a:avLst/>
                          </a:prstGeom>
                          <a:noFill/>
                          <a:ln>
                            <a:noFill/>
                          </a:ln>
                        </pic:spPr>
                      </pic:pic>
                    </a:graphicData>
                  </a:graphic>
                </wp:inline>
              </w:drawing>
            </w:r>
          </w:p>
        </w:tc>
        <w:tc>
          <w:tcPr>
            <w:tcW w:w="6785" w:type="dxa"/>
          </w:tcPr>
          <w:p w14:paraId="10F73E80" w14:textId="77777777" w:rsidR="00C706F3" w:rsidRPr="003547B9" w:rsidRDefault="00C706F3" w:rsidP="00C706F3">
            <w:pPr>
              <w:jc w:val="center"/>
              <w:rPr>
                <w:rFonts w:ascii="Trebuchet MS" w:hAnsi="Trebuchet MS" w:cs="Arial"/>
                <w:b/>
                <w:sz w:val="8"/>
                <w:szCs w:val="28"/>
              </w:rPr>
            </w:pPr>
          </w:p>
          <w:p w14:paraId="3413CFC7" w14:textId="529F4AA8" w:rsidR="003E72DB" w:rsidRDefault="00157D6F" w:rsidP="003E72DB">
            <w:pPr>
              <w:jc w:val="right"/>
              <w:rPr>
                <w:rFonts w:ascii="Trebuchet MS" w:hAnsi="Trebuchet MS"/>
                <w:color w:val="000000" w:themeColor="text1"/>
              </w:rPr>
            </w:pPr>
            <w:r>
              <w:rPr>
                <w:rFonts w:ascii="Trebuchet MS" w:hAnsi="Trebuchet MS"/>
                <w:color w:val="000000" w:themeColor="text1"/>
              </w:rPr>
              <w:t>Koning Boudewijnstichting</w:t>
            </w:r>
          </w:p>
          <w:p w14:paraId="43FFEE1E" w14:textId="77777777" w:rsidR="00157D6F" w:rsidRDefault="00157D6F" w:rsidP="003E72DB">
            <w:pPr>
              <w:jc w:val="right"/>
              <w:rPr>
                <w:rFonts w:ascii="Trebuchet MS" w:hAnsi="Trebuchet MS"/>
                <w:color w:val="000000" w:themeColor="text1"/>
              </w:rPr>
            </w:pPr>
          </w:p>
          <w:p w14:paraId="6950FB4F" w14:textId="5E4E0996" w:rsidR="00157D6F" w:rsidRDefault="00157D6F" w:rsidP="003E72DB">
            <w:pPr>
              <w:jc w:val="right"/>
              <w:rPr>
                <w:rFonts w:ascii="Trebuchet MS" w:hAnsi="Trebuchet MS"/>
                <w:color w:val="000000" w:themeColor="text1"/>
              </w:rPr>
            </w:pPr>
            <w:r>
              <w:rPr>
                <w:rFonts w:ascii="Trebuchet MS" w:hAnsi="Trebuchet MS"/>
                <w:color w:val="000000" w:themeColor="text1"/>
              </w:rPr>
              <w:t xml:space="preserve">STERK Schoolbestuur </w:t>
            </w:r>
          </w:p>
          <w:p w14:paraId="72D29AE7" w14:textId="77777777" w:rsidR="00157D6F" w:rsidRDefault="00157D6F" w:rsidP="003E72DB">
            <w:pPr>
              <w:jc w:val="right"/>
              <w:rPr>
                <w:rFonts w:ascii="Trebuchet MS" w:hAnsi="Trebuchet MS"/>
                <w:color w:val="000000" w:themeColor="text1"/>
              </w:rPr>
            </w:pPr>
          </w:p>
          <w:p w14:paraId="13946165" w14:textId="3E691664" w:rsidR="00157D6F" w:rsidRPr="003E72DB" w:rsidRDefault="00157D6F" w:rsidP="003E72DB">
            <w:pPr>
              <w:jc w:val="right"/>
              <w:rPr>
                <w:rFonts w:ascii="Trebuchet MS" w:hAnsi="Trebuchet MS"/>
                <w:color w:val="000000" w:themeColor="text1"/>
              </w:rPr>
            </w:pPr>
            <w:r>
              <w:rPr>
                <w:rFonts w:ascii="Trebuchet MS" w:hAnsi="Trebuchet MS"/>
                <w:color w:val="000000" w:themeColor="text1"/>
              </w:rPr>
              <w:t>vragenlijst</w:t>
            </w:r>
          </w:p>
          <w:p w14:paraId="7716E101" w14:textId="77777777" w:rsidR="003E72DB" w:rsidRPr="003E72DB" w:rsidRDefault="003E72DB" w:rsidP="00C706F3">
            <w:pPr>
              <w:jc w:val="right"/>
              <w:rPr>
                <w:rFonts w:ascii="Trebuchet MS" w:hAnsi="Trebuchet MS"/>
                <w:sz w:val="12"/>
              </w:rPr>
            </w:pPr>
          </w:p>
        </w:tc>
      </w:tr>
    </w:tbl>
    <w:p w14:paraId="22C42FEA" w14:textId="148D80D6" w:rsidR="00C706F3" w:rsidRDefault="00C706F3" w:rsidP="004A6DC3">
      <w:pPr>
        <w:spacing w:after="0" w:line="240" w:lineRule="auto"/>
        <w:rPr>
          <w:rFonts w:ascii="Trebuchet MS" w:hAnsi="Trebuchet MS"/>
        </w:rPr>
      </w:pPr>
    </w:p>
    <w:p w14:paraId="20AEFE13" w14:textId="77777777" w:rsidR="00157D6F" w:rsidRPr="00157D6F" w:rsidRDefault="00157D6F" w:rsidP="00157D6F">
      <w:pPr>
        <w:spacing w:after="0" w:line="240" w:lineRule="auto"/>
        <w:rPr>
          <w:rFonts w:ascii="Trebuchet MS" w:hAnsi="Trebuchet MS"/>
          <w:b/>
          <w:sz w:val="32"/>
          <w:szCs w:val="32"/>
          <w:u w:val="single"/>
        </w:rPr>
      </w:pPr>
      <w:r w:rsidRPr="00157D6F">
        <w:rPr>
          <w:rFonts w:ascii="Trebuchet MS" w:hAnsi="Trebuchet MS"/>
          <w:b/>
          <w:sz w:val="32"/>
          <w:szCs w:val="32"/>
          <w:u w:val="single"/>
        </w:rPr>
        <w:t xml:space="preserve">Domein 2 – Personeelsbeleid </w:t>
      </w:r>
    </w:p>
    <w:p w14:paraId="7455D7FF"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60644A93" w14:textId="46C3AE8D" w:rsidR="00157D6F" w:rsidRPr="00157D6F" w:rsidRDefault="00157D6F" w:rsidP="00157D6F">
      <w:pPr>
        <w:spacing w:after="0" w:line="240" w:lineRule="auto"/>
        <w:rPr>
          <w:rFonts w:ascii="Trebuchet MS" w:hAnsi="Trebuchet MS"/>
        </w:rPr>
      </w:pPr>
      <w:r w:rsidRPr="00157D6F">
        <w:rPr>
          <w:rFonts w:ascii="Trebuchet MS" w:hAnsi="Trebuchet MS"/>
        </w:rPr>
        <w:t xml:space="preserve">Het personeelsbeleid van een schoolbestuur richt zich op de aansturing van bestuursleden en het onderwijzend en ondersteunend personeel van zijn scholen. Hierbij streeft het schoolbestuur een evenwicht na tussen de ontplooiing van het personeel enerzijds en de ontwikkeling van het schoolbestuur anderzijds. In het personeelsbeleid gaat onder meer aandacht uit naar de selectie, aanwerving en benoeming van het onderwijzend en ondersteunend personeel van scholen. Ook maatregelen inzake tucht en orde van zowel bestuursleden als het onderwijzend en ondersteunend personeel van scholen krijgen een plaats in het personeelsbeleid. Het personeelsbeleid dient verder specifieke aandacht te schenken aan de evaluatie en vorming of professionalisering van bestuursleden, zoals wordt geëxpliciteerd in een professionaliseringsplan. Daarnaast dient het schoolbestuur zijn scholen te stimuleren en te ondersteunen in de uitwerking van loopbaanbegeleiding voor en professionalisering van het onderwijzend en ondersteunend personeel. </w:t>
      </w:r>
    </w:p>
    <w:p w14:paraId="028DDE5F"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17988462"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Dit schoolbestuur … </w:t>
      </w:r>
    </w:p>
    <w:p w14:paraId="511B5AFA"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217DFC38"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1 = helemaal oneens, 2 = eerder oneens, 3 = noch oneens/noch eens, 4 = eerder eens, 5 = helemaal eens, weet niet/niet van toepassing </w:t>
      </w:r>
    </w:p>
    <w:p w14:paraId="7941AA2F"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5C0C3D59" w14:textId="77777777" w:rsidR="00157D6F" w:rsidRDefault="00157D6F" w:rsidP="00157D6F">
      <w:pPr>
        <w:spacing w:after="0" w:line="240" w:lineRule="auto"/>
        <w:rPr>
          <w:rFonts w:ascii="Trebuchet MS" w:hAnsi="Trebuchet MS"/>
        </w:rPr>
      </w:pPr>
      <w:r w:rsidRPr="00157D6F">
        <w:rPr>
          <w:rFonts w:ascii="Trebuchet MS" w:hAnsi="Trebuchet MS"/>
        </w:rPr>
        <w:t xml:space="preserve">1. … stimuleert bestuursleden in het volgen van opleidingen en/of vormingen. </w:t>
      </w:r>
    </w:p>
    <w:p w14:paraId="2BABB882" w14:textId="77777777" w:rsidR="00157D6F" w:rsidRDefault="00157D6F" w:rsidP="00157D6F">
      <w:pPr>
        <w:spacing w:after="0" w:line="240" w:lineRule="auto"/>
        <w:rPr>
          <w:rFonts w:ascii="Trebuchet MS" w:hAnsi="Trebuchet MS"/>
        </w:rPr>
      </w:pPr>
      <w:r w:rsidRPr="00157D6F">
        <w:rPr>
          <w:rFonts w:ascii="Trebuchet MS" w:hAnsi="Trebuchet MS"/>
        </w:rPr>
        <w:t xml:space="preserve">2. … levert een grote bijdrage aan het personeelsbeleid dat wordt gevoerd in zijn scholen. </w:t>
      </w:r>
    </w:p>
    <w:p w14:paraId="170FC547" w14:textId="77777777" w:rsidR="00157D6F" w:rsidRDefault="00157D6F" w:rsidP="00157D6F">
      <w:pPr>
        <w:spacing w:after="0" w:line="240" w:lineRule="auto"/>
        <w:rPr>
          <w:rFonts w:ascii="Trebuchet MS" w:hAnsi="Trebuchet MS"/>
        </w:rPr>
      </w:pPr>
      <w:r w:rsidRPr="00157D6F">
        <w:rPr>
          <w:rFonts w:ascii="Trebuchet MS" w:hAnsi="Trebuchet MS"/>
        </w:rPr>
        <w:t xml:space="preserve">3. … bewaakt dat talenten van medewerkers in zijn scholen optimaal benut worden. </w:t>
      </w:r>
    </w:p>
    <w:p w14:paraId="672AD5F7" w14:textId="530FFD8C" w:rsidR="00157D6F" w:rsidRPr="00157D6F" w:rsidRDefault="00157D6F" w:rsidP="00157D6F">
      <w:pPr>
        <w:spacing w:after="0" w:line="240" w:lineRule="auto"/>
        <w:rPr>
          <w:rFonts w:ascii="Trebuchet MS" w:hAnsi="Trebuchet MS"/>
        </w:rPr>
      </w:pPr>
      <w:r w:rsidRPr="00157D6F">
        <w:rPr>
          <w:rFonts w:ascii="Trebuchet MS" w:hAnsi="Trebuchet MS"/>
        </w:rPr>
        <w:t xml:space="preserve">4. … bewaakt dat de werkdruk over medewerkers in zijn scholen goed verdeeld wordt.  </w:t>
      </w:r>
    </w:p>
    <w:p w14:paraId="715F5F89"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72E0FFCE"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In welke mate wenst u in de toekomst verandering op het vlak van het personeelsbeleid? </w:t>
      </w:r>
    </w:p>
    <w:p w14:paraId="3CC2778C"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0B711D7D"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1 = geen wens tot verandering, 2 = beperkte wens tot verandering, 3 = sterke wens tot verandering </w:t>
      </w:r>
    </w:p>
    <w:p w14:paraId="0D84FFE8"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425A234D"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25D2FDF1" w14:textId="277ECC03" w:rsidR="00157D6F" w:rsidRPr="00157D6F" w:rsidRDefault="00157D6F" w:rsidP="00157D6F">
      <w:pPr>
        <w:spacing w:after="0" w:line="240" w:lineRule="auto"/>
        <w:rPr>
          <w:rFonts w:ascii="Trebuchet MS" w:hAnsi="Trebuchet MS"/>
        </w:rPr>
      </w:pPr>
    </w:p>
    <w:p w14:paraId="2A64D6CD"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79913E8D" w14:textId="77777777" w:rsidR="00157D6F" w:rsidRPr="00157D6F" w:rsidRDefault="00157D6F" w:rsidP="00157D6F">
      <w:pPr>
        <w:spacing w:after="0" w:line="240" w:lineRule="auto"/>
        <w:rPr>
          <w:rFonts w:ascii="Trebuchet MS" w:hAnsi="Trebuchet MS"/>
          <w:b/>
          <w:sz w:val="32"/>
          <w:szCs w:val="32"/>
          <w:u w:val="single"/>
        </w:rPr>
      </w:pPr>
      <w:r w:rsidRPr="00157D6F">
        <w:rPr>
          <w:rFonts w:ascii="Trebuchet MS" w:hAnsi="Trebuchet MS"/>
          <w:b/>
          <w:sz w:val="32"/>
          <w:szCs w:val="32"/>
          <w:u w:val="single"/>
        </w:rPr>
        <w:t xml:space="preserve">Domein 3 – Preventie- en welzijnsbeleid </w:t>
      </w:r>
    </w:p>
    <w:p w14:paraId="54199D62"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75B7A3AC"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Het preventie- en welzijnsbeleid van een schoolbestuur focust zich op het bewaren van de bewoonbaarheid, veiligheid, gezondheid en hygiëne enerzijds en op het verbeteren van het algemeen welbevinden van bestuursleden en van het onderwijzend en ondersteunend personeel alsook van de leerlingen van zijn scholen anderzijds. Zo worden voorschriften en maatregelen gericht op het voorkomen van professionele risico’s bij de uitoefening van de job geëxpliciteerd in het preventie- en welzijnsbeleid. Ook gaat er aandacht uit naar de globale arbeidsomstandigheden van het onderwijzend en ondersteunend personeel van scholen, bijvoorbeeld in de vorm van opgenomen procedures bij arbeidsongevallen en interne noodprocedures. </w:t>
      </w:r>
    </w:p>
    <w:p w14:paraId="210EECFB"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54A61773"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Dit schoolbestuur … </w:t>
      </w:r>
    </w:p>
    <w:p w14:paraId="3911FE67" w14:textId="77777777" w:rsidR="00157D6F" w:rsidRDefault="00157D6F" w:rsidP="00157D6F">
      <w:pPr>
        <w:spacing w:after="0" w:line="240" w:lineRule="auto"/>
        <w:rPr>
          <w:rFonts w:ascii="Trebuchet MS" w:hAnsi="Trebuchet MS"/>
        </w:rPr>
      </w:pPr>
    </w:p>
    <w:p w14:paraId="2A3FD2D3"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1 = helemaal oneens, 2 = eerder oneens, 3 = noch oneens/noch eens, 4 = eerder eens, 5 = helemaal eens, weet niet/niet van toepassing </w:t>
      </w:r>
    </w:p>
    <w:p w14:paraId="6D87A019"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02598D63" w14:textId="77777777" w:rsidR="00157D6F" w:rsidRDefault="00157D6F" w:rsidP="00157D6F">
      <w:pPr>
        <w:spacing w:after="0" w:line="240" w:lineRule="auto"/>
        <w:rPr>
          <w:rFonts w:ascii="Trebuchet MS" w:hAnsi="Trebuchet MS"/>
        </w:rPr>
      </w:pPr>
    </w:p>
    <w:p w14:paraId="4091CBE2" w14:textId="77777777" w:rsidR="00157D6F" w:rsidRDefault="00157D6F" w:rsidP="00157D6F">
      <w:pPr>
        <w:spacing w:after="0" w:line="240" w:lineRule="auto"/>
        <w:rPr>
          <w:rFonts w:ascii="Trebuchet MS" w:hAnsi="Trebuchet MS"/>
        </w:rPr>
      </w:pPr>
      <w:r w:rsidRPr="00157D6F">
        <w:rPr>
          <w:rFonts w:ascii="Trebuchet MS" w:hAnsi="Trebuchet MS"/>
        </w:rPr>
        <w:t xml:space="preserve">1. … maakt werk van een vroegtijdige detectie van onderlinge spanningen in de organisatie. </w:t>
      </w:r>
    </w:p>
    <w:p w14:paraId="0715DFD0" w14:textId="34476A6E" w:rsidR="00157D6F" w:rsidRPr="00157D6F" w:rsidRDefault="00157D6F" w:rsidP="00157D6F">
      <w:pPr>
        <w:spacing w:after="0" w:line="240" w:lineRule="auto"/>
        <w:rPr>
          <w:rFonts w:ascii="Trebuchet MS" w:hAnsi="Trebuchet MS"/>
        </w:rPr>
      </w:pPr>
      <w:r w:rsidRPr="00157D6F">
        <w:rPr>
          <w:rFonts w:ascii="Trebuchet MS" w:hAnsi="Trebuchet MS"/>
        </w:rPr>
        <w:t xml:space="preserve">2. … draagt zorg voor arbeidsomstandigheden in zijn scholen. </w:t>
      </w:r>
    </w:p>
    <w:p w14:paraId="6D37E46F" w14:textId="77777777" w:rsidR="00157D6F" w:rsidRPr="00157D6F" w:rsidRDefault="00157D6F" w:rsidP="00157D6F">
      <w:pPr>
        <w:spacing w:after="0" w:line="240" w:lineRule="auto"/>
        <w:rPr>
          <w:rFonts w:ascii="Trebuchet MS" w:hAnsi="Trebuchet MS"/>
        </w:rPr>
      </w:pPr>
    </w:p>
    <w:p w14:paraId="1443672B"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78D9A560"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50AA3C06"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2B1341A8" w14:textId="77777777" w:rsidR="00157D6F" w:rsidRDefault="00157D6F" w:rsidP="00157D6F">
      <w:pPr>
        <w:spacing w:after="0" w:line="240" w:lineRule="auto"/>
        <w:rPr>
          <w:rFonts w:ascii="Trebuchet MS" w:hAnsi="Trebuchet MS"/>
        </w:rPr>
      </w:pPr>
      <w:r w:rsidRPr="00157D6F">
        <w:rPr>
          <w:rFonts w:ascii="Trebuchet MS" w:hAnsi="Trebuchet MS"/>
        </w:rPr>
        <w:t xml:space="preserve">3.  …besteedt in het maken van beleidskeuzes de nodige aandacht aan het welzijn van medewerkers van zijn scholen.  </w:t>
      </w:r>
    </w:p>
    <w:p w14:paraId="444A4D6A" w14:textId="1CCA80E2" w:rsidR="00157D6F" w:rsidRPr="00157D6F" w:rsidRDefault="00157D6F" w:rsidP="00157D6F">
      <w:pPr>
        <w:spacing w:after="0" w:line="240" w:lineRule="auto"/>
        <w:rPr>
          <w:rFonts w:ascii="Trebuchet MS" w:hAnsi="Trebuchet MS"/>
        </w:rPr>
      </w:pPr>
      <w:r w:rsidRPr="00157D6F">
        <w:rPr>
          <w:rFonts w:ascii="Trebuchet MS" w:hAnsi="Trebuchet MS"/>
        </w:rPr>
        <w:t xml:space="preserve">4. … bewaakt dat medewerkers van zijn scholen plezier beleven aan hun werk. </w:t>
      </w:r>
    </w:p>
    <w:p w14:paraId="7188C2AE"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26A191FC"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In welke mate wenst u in de toekomst verandering op het vlak van het preventie- en welzijnsbeleid? </w:t>
      </w:r>
    </w:p>
    <w:p w14:paraId="1F6A454B"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p>
    <w:p w14:paraId="4AF1126E"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1 = geen wens tot verandering, 2 = beperkte wens tot verandering, 3 = sterke wens tot verandering </w:t>
      </w:r>
    </w:p>
    <w:p w14:paraId="1D5CEB0B" w14:textId="77777777" w:rsidR="00157D6F" w:rsidRPr="00157D6F" w:rsidRDefault="00157D6F" w:rsidP="00157D6F">
      <w:pPr>
        <w:spacing w:after="0" w:line="240" w:lineRule="auto"/>
        <w:rPr>
          <w:rFonts w:ascii="Trebuchet MS" w:hAnsi="Trebuchet MS"/>
        </w:rPr>
      </w:pPr>
      <w:r w:rsidRPr="00157D6F">
        <w:rPr>
          <w:rFonts w:ascii="Trebuchet MS" w:hAnsi="Trebuchet MS"/>
        </w:rPr>
        <w:t xml:space="preserve"> </w:t>
      </w:r>
      <w:bookmarkStart w:id="0" w:name="_GoBack"/>
      <w:bookmarkEnd w:id="0"/>
    </w:p>
    <w:sectPr w:rsidR="00157D6F" w:rsidRPr="00157D6F" w:rsidSect="009143D0">
      <w:footerReference w:type="default" r:id="rId11"/>
      <w:pgSz w:w="11906" w:h="16838"/>
      <w:pgMar w:top="709" w:right="849" w:bottom="1134" w:left="1134" w:header="709" w:footer="26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8EF565" w14:textId="77777777" w:rsidR="00087B54" w:rsidRDefault="00087B54" w:rsidP="00C706F3">
      <w:pPr>
        <w:spacing w:after="0" w:line="240" w:lineRule="auto"/>
      </w:pPr>
      <w:r>
        <w:separator/>
      </w:r>
    </w:p>
  </w:endnote>
  <w:endnote w:type="continuationSeparator" w:id="0">
    <w:p w14:paraId="32C43A32" w14:textId="77777777" w:rsidR="00087B54" w:rsidRDefault="00087B54" w:rsidP="00C70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D8CB5" w14:textId="77777777" w:rsidR="00A712DD" w:rsidRPr="001D6817" w:rsidRDefault="00A712DD" w:rsidP="003E72DB">
    <w:pPr>
      <w:pStyle w:val="Voettekst"/>
      <w:tabs>
        <w:tab w:val="clear" w:pos="9072"/>
        <w:tab w:val="right" w:pos="8901"/>
      </w:tabs>
      <w:jc w:val="center"/>
      <w:rPr>
        <w:rFonts w:ascii="Trebuchet MS" w:hAnsi="Trebuchet MS"/>
        <w:b/>
        <w:noProof/>
        <w:color w:val="404040" w:themeColor="text1" w:themeTint="BF"/>
        <w:sz w:val="18"/>
        <w:szCs w:val="18"/>
        <w:lang w:val="nl-NL"/>
      </w:rPr>
    </w:pPr>
    <w:r>
      <w:rPr>
        <w:b/>
        <w:color w:val="404040" w:themeColor="text1" w:themeTint="BF"/>
        <w:sz w:val="18"/>
        <w:szCs w:val="18"/>
      </w:rPr>
      <w:tab/>
    </w:r>
    <w:r w:rsidRPr="002267F6">
      <w:rPr>
        <w:b/>
        <w:color w:val="404040" w:themeColor="text1" w:themeTint="BF"/>
        <w:sz w:val="18"/>
        <w:szCs w:val="18"/>
      </w:rPr>
      <w:tab/>
    </w:r>
    <w:r w:rsidR="0094259F" w:rsidRPr="001D6817">
      <w:rPr>
        <w:rFonts w:ascii="Trebuchet MS" w:hAnsi="Trebuchet MS"/>
        <w:b/>
        <w:color w:val="404040" w:themeColor="text1" w:themeTint="BF"/>
        <w:sz w:val="18"/>
        <w:szCs w:val="18"/>
      </w:rPr>
      <w:fldChar w:fldCharType="begin"/>
    </w:r>
    <w:r w:rsidRPr="001D6817">
      <w:rPr>
        <w:rFonts w:ascii="Trebuchet MS" w:hAnsi="Trebuchet MS"/>
        <w:b/>
        <w:color w:val="404040" w:themeColor="text1" w:themeTint="BF"/>
        <w:sz w:val="18"/>
        <w:szCs w:val="18"/>
      </w:rPr>
      <w:instrText>PAGE  \* Arabic  \* MERGEFORMAT</w:instrText>
    </w:r>
    <w:r w:rsidR="0094259F" w:rsidRPr="001D6817">
      <w:rPr>
        <w:rFonts w:ascii="Trebuchet MS" w:hAnsi="Trebuchet MS"/>
        <w:b/>
        <w:color w:val="404040" w:themeColor="text1" w:themeTint="BF"/>
        <w:sz w:val="18"/>
        <w:szCs w:val="18"/>
      </w:rPr>
      <w:fldChar w:fldCharType="separate"/>
    </w:r>
    <w:r w:rsidR="00157D6F" w:rsidRPr="00157D6F">
      <w:rPr>
        <w:rFonts w:ascii="Trebuchet MS" w:hAnsi="Trebuchet MS"/>
        <w:b/>
        <w:noProof/>
        <w:color w:val="404040" w:themeColor="text1" w:themeTint="BF"/>
        <w:sz w:val="18"/>
        <w:szCs w:val="18"/>
        <w:lang w:val="nl-NL"/>
      </w:rPr>
      <w:t>2</w:t>
    </w:r>
    <w:r w:rsidR="0094259F" w:rsidRPr="001D6817">
      <w:rPr>
        <w:rFonts w:ascii="Trebuchet MS" w:hAnsi="Trebuchet MS"/>
        <w:b/>
        <w:color w:val="404040" w:themeColor="text1" w:themeTint="BF"/>
        <w:sz w:val="18"/>
        <w:szCs w:val="18"/>
      </w:rPr>
      <w:fldChar w:fldCharType="end"/>
    </w:r>
    <w:r w:rsidRPr="001D6817">
      <w:rPr>
        <w:rFonts w:ascii="Trebuchet MS" w:hAnsi="Trebuchet MS"/>
        <w:color w:val="404040" w:themeColor="text1" w:themeTint="BF"/>
        <w:sz w:val="18"/>
        <w:szCs w:val="18"/>
        <w:lang w:val="nl-NL"/>
      </w:rPr>
      <w:t xml:space="preserve"> van </w:t>
    </w:r>
    <w:r w:rsidR="002F04A7" w:rsidRPr="001D6817">
      <w:rPr>
        <w:rFonts w:ascii="Trebuchet MS" w:hAnsi="Trebuchet MS"/>
        <w:b/>
        <w:noProof/>
        <w:color w:val="404040" w:themeColor="text1" w:themeTint="BF"/>
        <w:sz w:val="18"/>
        <w:szCs w:val="18"/>
        <w:lang w:val="nl-NL"/>
      </w:rPr>
      <w:fldChar w:fldCharType="begin"/>
    </w:r>
    <w:r w:rsidR="002F04A7" w:rsidRPr="001D6817">
      <w:rPr>
        <w:rFonts w:ascii="Trebuchet MS" w:hAnsi="Trebuchet MS"/>
        <w:b/>
        <w:noProof/>
        <w:color w:val="404040" w:themeColor="text1" w:themeTint="BF"/>
        <w:sz w:val="18"/>
        <w:szCs w:val="18"/>
        <w:lang w:val="nl-NL"/>
      </w:rPr>
      <w:instrText>NUMPAGES  \* Arabic  \* MERGEFORMAT</w:instrText>
    </w:r>
    <w:r w:rsidR="002F04A7" w:rsidRPr="001D6817">
      <w:rPr>
        <w:rFonts w:ascii="Trebuchet MS" w:hAnsi="Trebuchet MS"/>
        <w:b/>
        <w:noProof/>
        <w:color w:val="404040" w:themeColor="text1" w:themeTint="BF"/>
        <w:sz w:val="18"/>
        <w:szCs w:val="18"/>
        <w:lang w:val="nl-NL"/>
      </w:rPr>
      <w:fldChar w:fldCharType="separate"/>
    </w:r>
    <w:r w:rsidR="00157D6F">
      <w:rPr>
        <w:rFonts w:ascii="Trebuchet MS" w:hAnsi="Trebuchet MS"/>
        <w:b/>
        <w:noProof/>
        <w:color w:val="404040" w:themeColor="text1" w:themeTint="BF"/>
        <w:sz w:val="18"/>
        <w:szCs w:val="18"/>
        <w:lang w:val="nl-NL"/>
      </w:rPr>
      <w:t>2</w:t>
    </w:r>
    <w:r w:rsidR="002F04A7" w:rsidRPr="001D6817">
      <w:rPr>
        <w:rFonts w:ascii="Trebuchet MS" w:hAnsi="Trebuchet MS"/>
        <w:b/>
        <w:noProof/>
        <w:color w:val="404040" w:themeColor="text1" w:themeTint="BF"/>
        <w:sz w:val="18"/>
        <w:szCs w:val="18"/>
        <w:lang w:val="nl-NL"/>
      </w:rPr>
      <w:fldChar w:fldCharType="end"/>
    </w:r>
  </w:p>
  <w:p w14:paraId="2E3BDCF0" w14:textId="77777777" w:rsidR="00A712DD" w:rsidRDefault="00A712DD">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709F75" w14:textId="77777777" w:rsidR="00087B54" w:rsidRDefault="00087B54" w:rsidP="00C706F3">
      <w:pPr>
        <w:spacing w:after="0" w:line="240" w:lineRule="auto"/>
      </w:pPr>
      <w:r>
        <w:separator/>
      </w:r>
    </w:p>
  </w:footnote>
  <w:footnote w:type="continuationSeparator" w:id="0">
    <w:p w14:paraId="33217076" w14:textId="77777777" w:rsidR="00087B54" w:rsidRDefault="00087B54" w:rsidP="00C706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77D2B"/>
    <w:multiLevelType w:val="hybridMultilevel"/>
    <w:tmpl w:val="CD909C5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0B10966"/>
    <w:multiLevelType w:val="hybridMultilevel"/>
    <w:tmpl w:val="E106683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79A70AD"/>
    <w:multiLevelType w:val="hybridMultilevel"/>
    <w:tmpl w:val="1270963A"/>
    <w:lvl w:ilvl="0" w:tplc="6248D222">
      <w:start w:val="479"/>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2C3130A"/>
    <w:multiLevelType w:val="hybridMultilevel"/>
    <w:tmpl w:val="F5E27A20"/>
    <w:lvl w:ilvl="0" w:tplc="9B9E7C0A">
      <w:start w:val="7"/>
      <w:numFmt w:val="bullet"/>
      <w:lvlText w:val="-"/>
      <w:lvlJc w:val="left"/>
      <w:pPr>
        <w:ind w:left="720" w:hanging="360"/>
      </w:pPr>
      <w:rPr>
        <w:rFonts w:ascii="Calibri" w:eastAsia="Times New Roman" w:hAnsi="Calibri" w:cs="Times New Roman" w:hint="default"/>
        <w:b w:val="0"/>
        <w:sz w:val="22"/>
        <w:u w:val="no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27C5093"/>
    <w:multiLevelType w:val="hybridMultilevel"/>
    <w:tmpl w:val="A6B4CCD6"/>
    <w:lvl w:ilvl="0" w:tplc="DF90236E">
      <w:start w:val="21"/>
      <w:numFmt w:val="bullet"/>
      <w:lvlText w:val="-"/>
      <w:lvlJc w:val="left"/>
      <w:pPr>
        <w:ind w:left="720" w:hanging="360"/>
      </w:pPr>
      <w:rPr>
        <w:rFonts w:ascii="Verdana" w:eastAsia="Times New Roman" w:hAnsi="Verdana" w:cs="Times New Roman" w:hint="default"/>
        <w:sz w:val="18"/>
        <w:szCs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CD84A29"/>
    <w:multiLevelType w:val="hybridMultilevel"/>
    <w:tmpl w:val="9BB03AFE"/>
    <w:lvl w:ilvl="0" w:tplc="22A2FC2A">
      <w:start w:val="30"/>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E43355D"/>
    <w:multiLevelType w:val="hybridMultilevel"/>
    <w:tmpl w:val="E106683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6F3"/>
    <w:rsid w:val="0000123E"/>
    <w:rsid w:val="00011E54"/>
    <w:rsid w:val="00087B54"/>
    <w:rsid w:val="00157D6F"/>
    <w:rsid w:val="0016242E"/>
    <w:rsid w:val="001D6817"/>
    <w:rsid w:val="001E1D37"/>
    <w:rsid w:val="002F04A7"/>
    <w:rsid w:val="002F29B7"/>
    <w:rsid w:val="00351E83"/>
    <w:rsid w:val="003547B9"/>
    <w:rsid w:val="00361B09"/>
    <w:rsid w:val="0036664A"/>
    <w:rsid w:val="00380F1D"/>
    <w:rsid w:val="003D052E"/>
    <w:rsid w:val="003E72DB"/>
    <w:rsid w:val="00480761"/>
    <w:rsid w:val="004822F2"/>
    <w:rsid w:val="004A6DC3"/>
    <w:rsid w:val="004B7F3D"/>
    <w:rsid w:val="004C1BF0"/>
    <w:rsid w:val="004F68F3"/>
    <w:rsid w:val="00535322"/>
    <w:rsid w:val="0053796B"/>
    <w:rsid w:val="005844DD"/>
    <w:rsid w:val="005C4E3A"/>
    <w:rsid w:val="00607514"/>
    <w:rsid w:val="00664182"/>
    <w:rsid w:val="006B25D0"/>
    <w:rsid w:val="006B49CC"/>
    <w:rsid w:val="00700B44"/>
    <w:rsid w:val="00706FB1"/>
    <w:rsid w:val="00715D06"/>
    <w:rsid w:val="00716592"/>
    <w:rsid w:val="00725F62"/>
    <w:rsid w:val="00736168"/>
    <w:rsid w:val="00765920"/>
    <w:rsid w:val="00794A23"/>
    <w:rsid w:val="007B4002"/>
    <w:rsid w:val="007C76FE"/>
    <w:rsid w:val="007D4EF9"/>
    <w:rsid w:val="00863F9C"/>
    <w:rsid w:val="00892C61"/>
    <w:rsid w:val="008D0CEA"/>
    <w:rsid w:val="00902D6B"/>
    <w:rsid w:val="009113D0"/>
    <w:rsid w:val="009143D0"/>
    <w:rsid w:val="0094259F"/>
    <w:rsid w:val="009437E9"/>
    <w:rsid w:val="00953C3D"/>
    <w:rsid w:val="00974074"/>
    <w:rsid w:val="009A0DC9"/>
    <w:rsid w:val="00A07DDC"/>
    <w:rsid w:val="00A63268"/>
    <w:rsid w:val="00A712DD"/>
    <w:rsid w:val="00AE06BB"/>
    <w:rsid w:val="00AE7854"/>
    <w:rsid w:val="00B21C26"/>
    <w:rsid w:val="00B61832"/>
    <w:rsid w:val="00B6669C"/>
    <w:rsid w:val="00B71D0A"/>
    <w:rsid w:val="00B76860"/>
    <w:rsid w:val="00B83742"/>
    <w:rsid w:val="00BD04C1"/>
    <w:rsid w:val="00BD328B"/>
    <w:rsid w:val="00BF7179"/>
    <w:rsid w:val="00C04C76"/>
    <w:rsid w:val="00C658FF"/>
    <w:rsid w:val="00C706F3"/>
    <w:rsid w:val="00C77842"/>
    <w:rsid w:val="00C97AA2"/>
    <w:rsid w:val="00CD79BE"/>
    <w:rsid w:val="00CF756F"/>
    <w:rsid w:val="00D2091E"/>
    <w:rsid w:val="00D46B90"/>
    <w:rsid w:val="00D558AA"/>
    <w:rsid w:val="00D60C98"/>
    <w:rsid w:val="00D734AD"/>
    <w:rsid w:val="00D92BA5"/>
    <w:rsid w:val="00DA4E6C"/>
    <w:rsid w:val="00DC684A"/>
    <w:rsid w:val="00DD133E"/>
    <w:rsid w:val="00E55E60"/>
    <w:rsid w:val="00EA1B1F"/>
    <w:rsid w:val="00EF3EA1"/>
    <w:rsid w:val="00F153B1"/>
    <w:rsid w:val="00F3245E"/>
    <w:rsid w:val="00F352A2"/>
    <w:rsid w:val="00F65F16"/>
    <w:rsid w:val="00FE39E9"/>
    <w:rsid w:val="00FE3C59"/>
    <w:rsid w:val="00FF3FCE"/>
  </w:rsids>
  <m:mathPr>
    <m:mathFont m:val="Cambria Math"/>
    <m:brkBin m:val="before"/>
    <m:brkBinSub m:val="--"/>
    <m:smallFrac/>
    <m:dispDef/>
    <m:lMargin m:val="0"/>
    <m:rMargin m:val="0"/>
    <m:defJc m:val="centerGroup"/>
    <m:wrapIndent m:val="1440"/>
    <m:intLim m:val="subSup"/>
    <m:naryLim m:val="undOvr"/>
  </m:mathPr>
  <w:themeFontLang w:val="nl-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B049F4"/>
  <w15:docId w15:val="{B43A0548-EBC1-4767-B2EC-160C6D4F6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qFormat/>
    <w:rsid w:val="00C706F3"/>
    <w:pPr>
      <w:keepNext/>
      <w:spacing w:before="240" w:after="60" w:line="240" w:lineRule="auto"/>
      <w:outlineLvl w:val="0"/>
    </w:pPr>
    <w:rPr>
      <w:rFonts w:ascii="Cambria" w:eastAsia="Times New Roman" w:hAnsi="Cambria" w:cs="Times New Roman"/>
      <w:b/>
      <w:bCs/>
      <w:kern w:val="32"/>
      <w:sz w:val="32"/>
      <w:szCs w:val="3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C70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C706F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706F3"/>
    <w:rPr>
      <w:rFonts w:ascii="Tahoma" w:hAnsi="Tahoma" w:cs="Tahoma"/>
      <w:sz w:val="16"/>
      <w:szCs w:val="16"/>
    </w:rPr>
  </w:style>
  <w:style w:type="character" w:customStyle="1" w:styleId="Kop1Char">
    <w:name w:val="Kop 1 Char"/>
    <w:basedOn w:val="Standaardalinea-lettertype"/>
    <w:link w:val="Kop1"/>
    <w:rsid w:val="00C706F3"/>
    <w:rPr>
      <w:rFonts w:ascii="Cambria" w:eastAsia="Times New Roman" w:hAnsi="Cambria" w:cs="Times New Roman"/>
      <w:b/>
      <w:bCs/>
      <w:kern w:val="32"/>
      <w:sz w:val="32"/>
      <w:szCs w:val="32"/>
      <w:lang w:val="nl-NL" w:eastAsia="nl-NL"/>
    </w:rPr>
  </w:style>
  <w:style w:type="character" w:styleId="Hyperlink">
    <w:name w:val="Hyperlink"/>
    <w:unhideWhenUsed/>
    <w:rsid w:val="00C706F3"/>
    <w:rPr>
      <w:color w:val="0000FF"/>
      <w:u w:val="single"/>
    </w:rPr>
  </w:style>
  <w:style w:type="paragraph" w:styleId="Koptekst">
    <w:name w:val="header"/>
    <w:basedOn w:val="Standaard"/>
    <w:link w:val="KoptekstChar"/>
    <w:uiPriority w:val="99"/>
    <w:unhideWhenUsed/>
    <w:rsid w:val="00C706F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706F3"/>
  </w:style>
  <w:style w:type="paragraph" w:styleId="Voettekst">
    <w:name w:val="footer"/>
    <w:basedOn w:val="Standaard"/>
    <w:link w:val="VoettekstChar"/>
    <w:uiPriority w:val="99"/>
    <w:unhideWhenUsed/>
    <w:rsid w:val="00C706F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706F3"/>
  </w:style>
  <w:style w:type="character" w:styleId="Paginanummer">
    <w:name w:val="page number"/>
    <w:basedOn w:val="Standaardalinea-lettertype"/>
    <w:semiHidden/>
    <w:unhideWhenUsed/>
    <w:rsid w:val="00C706F3"/>
  </w:style>
  <w:style w:type="paragraph" w:styleId="Lijstalinea">
    <w:name w:val="List Paragraph"/>
    <w:basedOn w:val="Standaard"/>
    <w:uiPriority w:val="34"/>
    <w:qFormat/>
    <w:rsid w:val="003E72DB"/>
    <w:pPr>
      <w:ind w:left="720"/>
      <w:contextualSpacing/>
    </w:pPr>
  </w:style>
  <w:style w:type="character" w:styleId="HTML-citaat">
    <w:name w:val="HTML Cite"/>
    <w:basedOn w:val="Standaardalinea-lettertype"/>
    <w:uiPriority w:val="99"/>
    <w:semiHidden/>
    <w:unhideWhenUsed/>
    <w:rsid w:val="003E72DB"/>
    <w:rPr>
      <w:i/>
      <w:iCs/>
    </w:rPr>
  </w:style>
  <w:style w:type="character" w:styleId="GevolgdeHyperlink">
    <w:name w:val="FollowedHyperlink"/>
    <w:basedOn w:val="Standaardalinea-lettertype"/>
    <w:uiPriority w:val="99"/>
    <w:semiHidden/>
    <w:unhideWhenUsed/>
    <w:rsid w:val="00BF7179"/>
    <w:rPr>
      <w:color w:val="800080" w:themeColor="followedHyperlink"/>
      <w:u w:val="single"/>
    </w:rPr>
  </w:style>
  <w:style w:type="paragraph" w:styleId="Tekstzonderopmaak">
    <w:name w:val="Plain Text"/>
    <w:basedOn w:val="Standaard"/>
    <w:link w:val="TekstzonderopmaakChar"/>
    <w:uiPriority w:val="99"/>
    <w:unhideWhenUsed/>
    <w:rsid w:val="00BF7179"/>
    <w:pPr>
      <w:spacing w:after="0" w:line="240" w:lineRule="auto"/>
    </w:pPr>
    <w:rPr>
      <w:rFonts w:ascii="Consolas" w:eastAsia="Calibri" w:hAnsi="Consolas" w:cs="Times New Roman"/>
      <w:sz w:val="21"/>
      <w:szCs w:val="21"/>
    </w:rPr>
  </w:style>
  <w:style w:type="character" w:customStyle="1" w:styleId="TekstzonderopmaakChar">
    <w:name w:val="Tekst zonder opmaak Char"/>
    <w:basedOn w:val="Standaardalinea-lettertype"/>
    <w:link w:val="Tekstzonderopmaak"/>
    <w:uiPriority w:val="99"/>
    <w:rsid w:val="00BF7179"/>
    <w:rPr>
      <w:rFonts w:ascii="Consolas" w:eastAsia="Calibri" w:hAnsi="Consolas" w:cs="Times New Roman"/>
      <w:sz w:val="21"/>
      <w:szCs w:val="21"/>
    </w:rPr>
  </w:style>
  <w:style w:type="character" w:customStyle="1" w:styleId="apple-converted-space">
    <w:name w:val="apple-converted-space"/>
    <w:basedOn w:val="Standaardalinea-lettertype"/>
    <w:rsid w:val="00D60C98"/>
  </w:style>
  <w:style w:type="character" w:customStyle="1" w:styleId="UnresolvedMention">
    <w:name w:val="Unresolved Mention"/>
    <w:basedOn w:val="Standaardalinea-lettertype"/>
    <w:uiPriority w:val="99"/>
    <w:semiHidden/>
    <w:unhideWhenUsed/>
    <w:rsid w:val="007D4E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780633">
      <w:bodyDiv w:val="1"/>
      <w:marLeft w:val="0"/>
      <w:marRight w:val="0"/>
      <w:marTop w:val="0"/>
      <w:marBottom w:val="0"/>
      <w:divBdr>
        <w:top w:val="none" w:sz="0" w:space="0" w:color="auto"/>
        <w:left w:val="none" w:sz="0" w:space="0" w:color="auto"/>
        <w:bottom w:val="none" w:sz="0" w:space="0" w:color="auto"/>
        <w:right w:val="none" w:sz="0" w:space="0" w:color="auto"/>
      </w:divBdr>
    </w:div>
    <w:div w:id="449277913">
      <w:bodyDiv w:val="1"/>
      <w:marLeft w:val="0"/>
      <w:marRight w:val="0"/>
      <w:marTop w:val="0"/>
      <w:marBottom w:val="0"/>
      <w:divBdr>
        <w:top w:val="none" w:sz="0" w:space="0" w:color="auto"/>
        <w:left w:val="none" w:sz="0" w:space="0" w:color="auto"/>
        <w:bottom w:val="none" w:sz="0" w:space="0" w:color="auto"/>
        <w:right w:val="none" w:sz="0" w:space="0" w:color="auto"/>
      </w:divBdr>
    </w:div>
    <w:div w:id="534391766">
      <w:bodyDiv w:val="1"/>
      <w:marLeft w:val="0"/>
      <w:marRight w:val="0"/>
      <w:marTop w:val="0"/>
      <w:marBottom w:val="0"/>
      <w:divBdr>
        <w:top w:val="none" w:sz="0" w:space="0" w:color="auto"/>
        <w:left w:val="none" w:sz="0" w:space="0" w:color="auto"/>
        <w:bottom w:val="none" w:sz="0" w:space="0" w:color="auto"/>
        <w:right w:val="none" w:sz="0" w:space="0" w:color="auto"/>
      </w:divBdr>
    </w:div>
    <w:div w:id="750125897">
      <w:bodyDiv w:val="1"/>
      <w:marLeft w:val="0"/>
      <w:marRight w:val="0"/>
      <w:marTop w:val="0"/>
      <w:marBottom w:val="0"/>
      <w:divBdr>
        <w:top w:val="none" w:sz="0" w:space="0" w:color="auto"/>
        <w:left w:val="none" w:sz="0" w:space="0" w:color="auto"/>
        <w:bottom w:val="none" w:sz="0" w:space="0" w:color="auto"/>
        <w:right w:val="none" w:sz="0" w:space="0" w:color="auto"/>
      </w:divBdr>
    </w:div>
    <w:div w:id="801996098">
      <w:bodyDiv w:val="1"/>
      <w:marLeft w:val="0"/>
      <w:marRight w:val="0"/>
      <w:marTop w:val="0"/>
      <w:marBottom w:val="0"/>
      <w:divBdr>
        <w:top w:val="none" w:sz="0" w:space="0" w:color="auto"/>
        <w:left w:val="none" w:sz="0" w:space="0" w:color="auto"/>
        <w:bottom w:val="none" w:sz="0" w:space="0" w:color="auto"/>
        <w:right w:val="none" w:sz="0" w:space="0" w:color="auto"/>
      </w:divBdr>
    </w:div>
    <w:div w:id="956059793">
      <w:bodyDiv w:val="1"/>
      <w:marLeft w:val="0"/>
      <w:marRight w:val="0"/>
      <w:marTop w:val="0"/>
      <w:marBottom w:val="0"/>
      <w:divBdr>
        <w:top w:val="none" w:sz="0" w:space="0" w:color="auto"/>
        <w:left w:val="none" w:sz="0" w:space="0" w:color="auto"/>
        <w:bottom w:val="none" w:sz="0" w:space="0" w:color="auto"/>
        <w:right w:val="none" w:sz="0" w:space="0" w:color="auto"/>
      </w:divBdr>
      <w:divsChild>
        <w:div w:id="898593716">
          <w:marLeft w:val="0"/>
          <w:marRight w:val="0"/>
          <w:marTop w:val="0"/>
          <w:marBottom w:val="0"/>
          <w:divBdr>
            <w:top w:val="none" w:sz="0" w:space="0" w:color="auto"/>
            <w:left w:val="none" w:sz="0" w:space="0" w:color="auto"/>
            <w:bottom w:val="none" w:sz="0" w:space="0" w:color="auto"/>
            <w:right w:val="none" w:sz="0" w:space="0" w:color="auto"/>
          </w:divBdr>
        </w:div>
        <w:div w:id="1869222716">
          <w:marLeft w:val="0"/>
          <w:marRight w:val="0"/>
          <w:marTop w:val="0"/>
          <w:marBottom w:val="0"/>
          <w:divBdr>
            <w:top w:val="none" w:sz="0" w:space="0" w:color="auto"/>
            <w:left w:val="none" w:sz="0" w:space="0" w:color="auto"/>
            <w:bottom w:val="none" w:sz="0" w:space="0" w:color="auto"/>
            <w:right w:val="none" w:sz="0" w:space="0" w:color="auto"/>
          </w:divBdr>
        </w:div>
        <w:div w:id="2128155077">
          <w:marLeft w:val="0"/>
          <w:marRight w:val="0"/>
          <w:marTop w:val="0"/>
          <w:marBottom w:val="0"/>
          <w:divBdr>
            <w:top w:val="none" w:sz="0" w:space="0" w:color="auto"/>
            <w:left w:val="none" w:sz="0" w:space="0" w:color="auto"/>
            <w:bottom w:val="none" w:sz="0" w:space="0" w:color="auto"/>
            <w:right w:val="none" w:sz="0" w:space="0" w:color="auto"/>
          </w:divBdr>
        </w:div>
        <w:div w:id="976027832">
          <w:marLeft w:val="0"/>
          <w:marRight w:val="0"/>
          <w:marTop w:val="0"/>
          <w:marBottom w:val="0"/>
          <w:divBdr>
            <w:top w:val="none" w:sz="0" w:space="0" w:color="auto"/>
            <w:left w:val="none" w:sz="0" w:space="0" w:color="auto"/>
            <w:bottom w:val="none" w:sz="0" w:space="0" w:color="auto"/>
            <w:right w:val="none" w:sz="0" w:space="0" w:color="auto"/>
          </w:divBdr>
        </w:div>
        <w:div w:id="404685141">
          <w:marLeft w:val="0"/>
          <w:marRight w:val="0"/>
          <w:marTop w:val="0"/>
          <w:marBottom w:val="0"/>
          <w:divBdr>
            <w:top w:val="none" w:sz="0" w:space="0" w:color="auto"/>
            <w:left w:val="none" w:sz="0" w:space="0" w:color="auto"/>
            <w:bottom w:val="none" w:sz="0" w:space="0" w:color="auto"/>
            <w:right w:val="none" w:sz="0" w:space="0" w:color="auto"/>
          </w:divBdr>
        </w:div>
        <w:div w:id="344211616">
          <w:marLeft w:val="0"/>
          <w:marRight w:val="0"/>
          <w:marTop w:val="0"/>
          <w:marBottom w:val="0"/>
          <w:divBdr>
            <w:top w:val="none" w:sz="0" w:space="0" w:color="auto"/>
            <w:left w:val="none" w:sz="0" w:space="0" w:color="auto"/>
            <w:bottom w:val="none" w:sz="0" w:space="0" w:color="auto"/>
            <w:right w:val="none" w:sz="0" w:space="0" w:color="auto"/>
          </w:divBdr>
        </w:div>
        <w:div w:id="1481580414">
          <w:marLeft w:val="0"/>
          <w:marRight w:val="0"/>
          <w:marTop w:val="0"/>
          <w:marBottom w:val="0"/>
          <w:divBdr>
            <w:top w:val="none" w:sz="0" w:space="0" w:color="auto"/>
            <w:left w:val="none" w:sz="0" w:space="0" w:color="auto"/>
            <w:bottom w:val="none" w:sz="0" w:space="0" w:color="auto"/>
            <w:right w:val="none" w:sz="0" w:space="0" w:color="auto"/>
          </w:divBdr>
        </w:div>
      </w:divsChild>
    </w:div>
    <w:div w:id="1210915538">
      <w:bodyDiv w:val="1"/>
      <w:marLeft w:val="0"/>
      <w:marRight w:val="0"/>
      <w:marTop w:val="0"/>
      <w:marBottom w:val="0"/>
      <w:divBdr>
        <w:top w:val="none" w:sz="0" w:space="0" w:color="auto"/>
        <w:left w:val="none" w:sz="0" w:space="0" w:color="auto"/>
        <w:bottom w:val="none" w:sz="0" w:space="0" w:color="auto"/>
        <w:right w:val="none" w:sz="0" w:space="0" w:color="auto"/>
      </w:divBdr>
    </w:div>
    <w:div w:id="1382554312">
      <w:bodyDiv w:val="1"/>
      <w:marLeft w:val="0"/>
      <w:marRight w:val="0"/>
      <w:marTop w:val="0"/>
      <w:marBottom w:val="0"/>
      <w:divBdr>
        <w:top w:val="none" w:sz="0" w:space="0" w:color="auto"/>
        <w:left w:val="none" w:sz="0" w:space="0" w:color="auto"/>
        <w:bottom w:val="none" w:sz="0" w:space="0" w:color="auto"/>
        <w:right w:val="none" w:sz="0" w:space="0" w:color="auto"/>
      </w:divBdr>
    </w:div>
    <w:div w:id="1772622118">
      <w:bodyDiv w:val="1"/>
      <w:marLeft w:val="0"/>
      <w:marRight w:val="0"/>
      <w:marTop w:val="0"/>
      <w:marBottom w:val="0"/>
      <w:divBdr>
        <w:top w:val="none" w:sz="0" w:space="0" w:color="auto"/>
        <w:left w:val="none" w:sz="0" w:space="0" w:color="auto"/>
        <w:bottom w:val="none" w:sz="0" w:space="0" w:color="auto"/>
        <w:right w:val="none" w:sz="0" w:space="0" w:color="auto"/>
      </w:divBdr>
    </w:div>
    <w:div w:id="181764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AB65706D5947478592D2240EDFA3BD" ma:contentTypeVersion="2" ma:contentTypeDescription="Een nieuw document maken." ma:contentTypeScope="" ma:versionID="19b64921561e6136f26720aec618f4c1">
  <xsd:schema xmlns:xsd="http://www.w3.org/2001/XMLSchema" xmlns:xs="http://www.w3.org/2001/XMLSchema" xmlns:p="http://schemas.microsoft.com/office/2006/metadata/properties" xmlns:ns2="cead47df-1fcd-4210-a16d-baad0d710070" targetNamespace="http://schemas.microsoft.com/office/2006/metadata/properties" ma:root="true" ma:fieldsID="2667a6a2e43ae6b5b18c8cf89ef3138c" ns2:_="">
    <xsd:import namespace="cead47df-1fcd-4210-a16d-baad0d710070"/>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ad47df-1fcd-4210-a16d-baad0d710070"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A05813-3267-4018-A6E0-E669035AC7A9}">
  <ds:schemaRefs>
    <ds:schemaRef ds:uri="http://schemas.microsoft.com/sharepoint/v3/contenttype/forms"/>
  </ds:schemaRefs>
</ds:datastoreItem>
</file>

<file path=customXml/itemProps2.xml><?xml version="1.0" encoding="utf-8"?>
<ds:datastoreItem xmlns:ds="http://schemas.openxmlformats.org/officeDocument/2006/customXml" ds:itemID="{39F1491A-B625-4D20-966E-F5B91357EB9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BC0066-DD23-4C12-A770-E489483B1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ad47df-1fcd-4210-a16d-baad0d7100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2792</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3293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dc:creator>
  <cp:lastModifiedBy>Stefaan Misschaert</cp:lastModifiedBy>
  <cp:revision>2</cp:revision>
  <cp:lastPrinted>2017-07-06T07:48:00Z</cp:lastPrinted>
  <dcterms:created xsi:type="dcterms:W3CDTF">2019-10-10T09:09:00Z</dcterms:created>
  <dcterms:modified xsi:type="dcterms:W3CDTF">2019-10-10T09:09:00Z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0x010100EEAB65706D5947478592D2240EDFA3BD</vt:lpwstr>
  </property>
</Properties>
</file>